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48" w:rsidRDefault="00682448" w:rsidP="00682448">
      <w:pPr>
        <w:rPr>
          <w:rFonts w:cs="Arial"/>
          <w:b/>
        </w:rPr>
      </w:pPr>
      <w:r w:rsidRPr="00EB637D">
        <w:rPr>
          <w:rFonts w:cs="Arial"/>
          <w:b/>
        </w:rPr>
        <w:t>Appendix 1 List of projects facilitated by the first loan facility draw down</w:t>
      </w:r>
    </w:p>
    <w:p w:rsidR="00682448" w:rsidRDefault="00682448" w:rsidP="00682448">
      <w:pPr>
        <w:rPr>
          <w:rFonts w:cs="Arial"/>
        </w:rPr>
      </w:pPr>
    </w:p>
    <w:p w:rsidR="00682448" w:rsidRDefault="00682448" w:rsidP="0068244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This table provides details of the current Low Carbon Hub projects that were facilitated by the first tranche of the draw down on the loan facility.</w:t>
      </w:r>
    </w:p>
    <w:p w:rsidR="00682448" w:rsidRDefault="00682448" w:rsidP="0068244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36"/>
        <w:gridCol w:w="2162"/>
        <w:gridCol w:w="1552"/>
        <w:gridCol w:w="1569"/>
      </w:tblGrid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2162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Investment value</w:t>
            </w:r>
          </w:p>
        </w:tc>
        <w:tc>
          <w:tcPr>
            <w:tcW w:w="1552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tCO</w:t>
            </w:r>
            <w:r w:rsidRPr="0068244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82448">
              <w:rPr>
                <w:rFonts w:ascii="Arial" w:hAnsi="Arial" w:cs="Arial"/>
                <w:sz w:val="24"/>
                <w:szCs w:val="24"/>
              </w:rPr>
              <w:t xml:space="preserve"> avoided p.a.</w:t>
            </w:r>
          </w:p>
        </w:tc>
        <w:tc>
          <w:tcPr>
            <w:tcW w:w="1569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Installed capacity (kW)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Banbury Academy 1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Banbury</w:t>
            </w:r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£111,260.38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99.75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448">
              <w:rPr>
                <w:rFonts w:ascii="Arial" w:hAnsi="Arial" w:cs="Arial"/>
                <w:sz w:val="24"/>
                <w:szCs w:val="24"/>
              </w:rPr>
              <w:t>Charlbury</w:t>
            </w:r>
            <w:proofErr w:type="spellEnd"/>
            <w:r w:rsidRPr="0068244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448">
              <w:rPr>
                <w:rFonts w:ascii="Arial" w:hAnsi="Arial" w:cs="Arial"/>
                <w:sz w:val="24"/>
                <w:szCs w:val="24"/>
              </w:rPr>
              <w:t>Charlbury</w:t>
            </w:r>
            <w:proofErr w:type="spellEnd"/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£36,626.60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24.00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Cheney School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Oxford City</w:t>
            </w:r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£104,964.77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90.50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Edward Field School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448">
              <w:rPr>
                <w:rFonts w:ascii="Arial" w:hAnsi="Arial" w:cs="Arial"/>
                <w:sz w:val="24"/>
                <w:szCs w:val="24"/>
              </w:rPr>
              <w:t>Kidlington</w:t>
            </w:r>
            <w:proofErr w:type="spellEnd"/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£26,502.43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16.00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448">
              <w:rPr>
                <w:rFonts w:ascii="Arial" w:hAnsi="Arial" w:cs="Arial"/>
                <w:sz w:val="24"/>
                <w:szCs w:val="24"/>
              </w:rPr>
              <w:t>Larkrise</w:t>
            </w:r>
            <w:proofErr w:type="spellEnd"/>
            <w:r w:rsidRPr="0068244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Oxford City</w:t>
            </w:r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£29,979.74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19.50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682448">
              <w:rPr>
                <w:rFonts w:ascii="Arial" w:hAnsi="Arial" w:cs="Arial"/>
                <w:sz w:val="24"/>
                <w:szCs w:val="24"/>
              </w:rPr>
              <w:t>Warriner</w:t>
            </w:r>
            <w:proofErr w:type="spellEnd"/>
            <w:r w:rsidRPr="00682448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448">
              <w:rPr>
                <w:rFonts w:ascii="Arial" w:hAnsi="Arial" w:cs="Arial"/>
                <w:sz w:val="24"/>
                <w:szCs w:val="24"/>
              </w:rPr>
              <w:t>Bloxham</w:t>
            </w:r>
            <w:proofErr w:type="spellEnd"/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£123537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106.25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Wheatley Park school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Wheatley</w:t>
            </w:r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£24872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48.75</w:t>
            </w: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  <w:r w:rsidRPr="00682448">
              <w:rPr>
                <w:rFonts w:ascii="Arial" w:hAnsi="Arial" w:cs="Arial"/>
                <w:sz w:val="24"/>
                <w:szCs w:val="24"/>
              </w:rPr>
              <w:t>Capitalised development costs</w:t>
            </w: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448">
              <w:rPr>
                <w:rFonts w:ascii="Arial" w:hAnsi="Arial" w:cs="Arial"/>
                <w:color w:val="000000"/>
                <w:sz w:val="24"/>
                <w:szCs w:val="24"/>
              </w:rPr>
              <w:t>180,247.88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2448" w:rsidTr="00D11ECE">
        <w:tc>
          <w:tcPr>
            <w:tcW w:w="1603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682448" w:rsidRPr="00682448" w:rsidRDefault="00682448" w:rsidP="00D11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82448">
              <w:rPr>
                <w:rFonts w:ascii="Arial" w:hAnsi="Arial" w:cs="Arial"/>
                <w:b/>
                <w:color w:val="000000"/>
                <w:sz w:val="24"/>
                <w:szCs w:val="24"/>
              </w:rPr>
              <w:t>676,789.92</w:t>
            </w:r>
          </w:p>
        </w:tc>
        <w:tc>
          <w:tcPr>
            <w:tcW w:w="1552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682448" w:rsidRPr="00682448" w:rsidRDefault="00682448" w:rsidP="00D11E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82448">
              <w:rPr>
                <w:rFonts w:ascii="Arial" w:hAnsi="Arial" w:cs="Arial"/>
                <w:b/>
                <w:color w:val="000000"/>
                <w:sz w:val="24"/>
                <w:szCs w:val="24"/>
              </w:rPr>
              <w:t>404.75</w:t>
            </w:r>
          </w:p>
        </w:tc>
      </w:tr>
    </w:tbl>
    <w:p w:rsidR="008A22C6" w:rsidRPr="008A22C6" w:rsidRDefault="008A22C6" w:rsidP="008A22C6"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3489"/>
    <w:multiLevelType w:val="hybridMultilevel"/>
    <w:tmpl w:val="A22CE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8"/>
    <w:rsid w:val="000B4310"/>
    <w:rsid w:val="004000D7"/>
    <w:rsid w:val="00504E43"/>
    <w:rsid w:val="00682448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4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48"/>
    <w:pPr>
      <w:ind w:left="720"/>
      <w:contextualSpacing/>
    </w:pPr>
  </w:style>
  <w:style w:type="table" w:styleId="TableGrid">
    <w:name w:val="Table Grid"/>
    <w:basedOn w:val="TableNormal"/>
    <w:rsid w:val="0068244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4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48"/>
    <w:pPr>
      <w:ind w:left="720"/>
      <w:contextualSpacing/>
    </w:pPr>
  </w:style>
  <w:style w:type="table" w:styleId="TableGrid">
    <w:name w:val="Table Grid"/>
    <w:basedOn w:val="TableNormal"/>
    <w:rsid w:val="0068244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840D-AE9C-43F8-AD47-3755FD2C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E3D00B4A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1</cp:revision>
  <dcterms:created xsi:type="dcterms:W3CDTF">2015-08-05T16:01:00Z</dcterms:created>
  <dcterms:modified xsi:type="dcterms:W3CDTF">2015-08-05T16:02:00Z</dcterms:modified>
</cp:coreProperties>
</file>